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A4" w:rsidRPr="00343A7A" w:rsidRDefault="005447F5" w:rsidP="00343A7A">
      <w:pPr>
        <w:pStyle w:val="Heading1"/>
        <w:shd w:val="clear" w:color="auto" w:fill="FFFFFF"/>
        <w:spacing w:before="0" w:beforeAutospacing="0"/>
        <w:jc w:val="center"/>
        <w:textAlignment w:val="baseline"/>
        <w:rPr>
          <w:rFonts w:asciiTheme="minorHAnsi" w:hAnsiTheme="minorHAnsi" w:cstheme="minorHAnsi"/>
          <w:color w:val="FF0000"/>
          <w:sz w:val="28"/>
          <w:szCs w:val="28"/>
          <w:shd w:val="clear" w:color="auto" w:fill="FFFFFF"/>
          <w:lang w:val="en-US"/>
        </w:rPr>
      </w:pPr>
      <w:r w:rsidRPr="005447F5">
        <w:rPr>
          <w:rFonts w:asciiTheme="minorHAnsi" w:hAnsiTheme="minorHAnsi" w:cstheme="minorHAnsi"/>
          <w:color w:val="FF0000"/>
          <w:sz w:val="28"/>
          <w:szCs w:val="28"/>
          <w:shd w:val="clear" w:color="auto" w:fill="FFFFFF"/>
        </w:rPr>
        <w:t>MÁY BƠM TIÊM ĐIỆN TỰ ĐỘNG NEUPUMP 5A</w:t>
      </w:r>
      <w:r w:rsidRPr="005447F5">
        <w:rPr>
          <w:rFonts w:asciiTheme="minorHAnsi" w:hAnsiTheme="minorHAnsi" w:cstheme="minorHAnsi"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Pr="005447F5">
        <w:rPr>
          <w:rFonts w:asciiTheme="minorHAnsi" w:hAnsiTheme="minorHAnsi" w:cstheme="minorHAnsi"/>
          <w:color w:val="FF0000"/>
          <w:sz w:val="28"/>
          <w:szCs w:val="28"/>
          <w:shd w:val="clear" w:color="auto" w:fill="FFFFFF"/>
        </w:rPr>
        <w:t>NEWTECH</w:t>
      </w:r>
      <w:r w:rsidRPr="005447F5">
        <w:rPr>
          <w:rFonts w:asciiTheme="minorHAnsi" w:hAnsiTheme="minorHAnsi" w:cstheme="minorHAnsi"/>
          <w:color w:val="FF0000"/>
          <w:sz w:val="28"/>
          <w:szCs w:val="28"/>
          <w:shd w:val="clear" w:color="auto" w:fill="FFFFFF"/>
          <w:lang w:val="en-US"/>
        </w:rPr>
        <w:t xml:space="preserve"> USA</w:t>
      </w:r>
    </w:p>
    <w:p w:rsidR="00236EA4" w:rsidRPr="00343A7A" w:rsidRDefault="00BA17D2" w:rsidP="00343A7A">
      <w:pPr>
        <w:jc w:val="center"/>
        <w:rPr>
          <w:rFonts w:cstheme="minorHAnsi"/>
          <w:sz w:val="24"/>
          <w:szCs w:val="24"/>
          <w:lang w:val="en-US"/>
        </w:rPr>
      </w:pPr>
      <w:r w:rsidRPr="005447F5">
        <w:rPr>
          <w:rFonts w:cstheme="minorHAnsi"/>
          <w:noProof/>
          <w:sz w:val="24"/>
          <w:szCs w:val="24"/>
          <w:lang w:eastAsia="vi-VN"/>
        </w:rPr>
        <w:drawing>
          <wp:inline distT="0" distB="0" distL="0" distR="0" wp14:anchorId="46D5DA58" wp14:editId="15264B9F">
            <wp:extent cx="5464366" cy="358370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Pump_5A_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30" b="15487"/>
                    <a:stretch/>
                  </pic:blipFill>
                  <pic:spPr bwMode="auto">
                    <a:xfrm>
                      <a:off x="0" y="0"/>
                      <a:ext cx="5462720" cy="3582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7D2" w:rsidRPr="00343A7A" w:rsidRDefault="005447F5" w:rsidP="00343A7A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</w:pPr>
      <w:r w:rsidRPr="00343A7A">
        <w:rPr>
          <w:rFonts w:asciiTheme="minorHAnsi" w:hAnsiTheme="minorHAnsi" w:cstheme="minorHAnsi"/>
          <w:sz w:val="24"/>
          <w:szCs w:val="24"/>
        </w:rPr>
        <w:t>THÔNG TIN SẢN PHẨM</w:t>
      </w:r>
    </w:p>
    <w:p w:rsidR="00BA17D2" w:rsidRPr="00343A7A" w:rsidRDefault="00BA17D2" w:rsidP="00343A7A">
      <w:pPr>
        <w:pStyle w:val="Heading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color w:val="FF0000"/>
          <w:sz w:val="24"/>
          <w:szCs w:val="24"/>
          <w:shd w:val="clear" w:color="auto" w:fill="FFFFFF"/>
          <w:lang w:val="en-US"/>
        </w:rPr>
      </w:pPr>
      <w:r w:rsidRPr="00343A7A">
        <w:rPr>
          <w:rFonts w:asciiTheme="minorHAnsi" w:hAnsiTheme="minorHAnsi" w:cstheme="minorHAnsi"/>
          <w:b w:val="0"/>
          <w:color w:val="FF0000"/>
          <w:sz w:val="24"/>
          <w:szCs w:val="24"/>
          <w:shd w:val="clear" w:color="auto" w:fill="FFFFFF"/>
        </w:rPr>
        <w:t>Máy bơm tiêm điện tự động NeuPump 5A</w:t>
      </w:r>
    </w:p>
    <w:p w:rsidR="005447F5" w:rsidRPr="00343A7A" w:rsidRDefault="005447F5" w:rsidP="00343A7A">
      <w:pPr>
        <w:pStyle w:val="Heading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color w:val="FF0000"/>
          <w:sz w:val="24"/>
          <w:szCs w:val="24"/>
          <w:shd w:val="clear" w:color="auto" w:fill="FFFFFF"/>
          <w:lang w:val="en-US"/>
        </w:rPr>
      </w:pPr>
      <w:r w:rsidRPr="00343A7A">
        <w:rPr>
          <w:rFonts w:asciiTheme="minorHAnsi" w:hAnsiTheme="minorHAnsi" w:cstheme="minorHAnsi"/>
          <w:b w:val="0"/>
          <w:color w:val="FF0000"/>
          <w:sz w:val="24"/>
          <w:szCs w:val="24"/>
          <w:shd w:val="clear" w:color="auto" w:fill="FFFFFF"/>
          <w:lang w:val="en-US"/>
        </w:rPr>
        <w:t>Model</w:t>
      </w:r>
      <w:r w:rsidRPr="00343A7A">
        <w:rPr>
          <w:rFonts w:asciiTheme="minorHAnsi" w:hAnsiTheme="minorHAnsi" w:cstheme="minorHAnsi"/>
          <w:b w:val="0"/>
          <w:color w:val="FF0000"/>
          <w:sz w:val="24"/>
          <w:szCs w:val="24"/>
          <w:shd w:val="clear" w:color="auto" w:fill="FFFFFF"/>
          <w:lang w:val="en-US"/>
        </w:rPr>
        <w:tab/>
      </w:r>
      <w:r w:rsidRPr="00343A7A">
        <w:rPr>
          <w:rFonts w:asciiTheme="minorHAnsi" w:hAnsiTheme="minorHAnsi" w:cstheme="minorHAnsi"/>
          <w:b w:val="0"/>
          <w:color w:val="FF0000"/>
          <w:sz w:val="24"/>
          <w:szCs w:val="24"/>
          <w:shd w:val="clear" w:color="auto" w:fill="FFFFFF"/>
          <w:lang w:val="en-US"/>
        </w:rPr>
        <w:tab/>
        <w:t xml:space="preserve"> : </w:t>
      </w:r>
      <w:r w:rsidRPr="00343A7A">
        <w:rPr>
          <w:rFonts w:asciiTheme="minorHAnsi" w:hAnsiTheme="minorHAnsi" w:cstheme="minorHAnsi"/>
          <w:b w:val="0"/>
          <w:color w:val="FF0000"/>
          <w:sz w:val="24"/>
          <w:szCs w:val="24"/>
          <w:shd w:val="clear" w:color="auto" w:fill="FFFFFF"/>
        </w:rPr>
        <w:t>NeuPump 5A</w:t>
      </w:r>
    </w:p>
    <w:p w:rsidR="00BA17D2" w:rsidRPr="00343A7A" w:rsidRDefault="005447F5" w:rsidP="00343A7A">
      <w:pPr>
        <w:pStyle w:val="Heading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color w:val="FF0000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b w:val="0"/>
          <w:color w:val="FF0000"/>
          <w:sz w:val="24"/>
          <w:szCs w:val="24"/>
          <w:shd w:val="clear" w:color="auto" w:fill="FFFFFF"/>
        </w:rPr>
        <w:t>Hãng sản xuất: NewT</w:t>
      </w:r>
      <w:r w:rsidR="00BA17D2" w:rsidRPr="00343A7A">
        <w:rPr>
          <w:rFonts w:asciiTheme="minorHAnsi" w:hAnsiTheme="minorHAnsi" w:cstheme="minorHAnsi"/>
          <w:b w:val="0"/>
          <w:color w:val="FF0000"/>
          <w:sz w:val="24"/>
          <w:szCs w:val="24"/>
          <w:shd w:val="clear" w:color="auto" w:fill="FFFFFF"/>
        </w:rPr>
        <w:t>ech</w:t>
      </w:r>
      <w:r w:rsidRPr="00343A7A">
        <w:rPr>
          <w:rFonts w:asciiTheme="minorHAnsi" w:hAnsiTheme="minorHAnsi" w:cstheme="minorHAnsi"/>
          <w:b w:val="0"/>
          <w:color w:val="FF0000"/>
          <w:sz w:val="24"/>
          <w:szCs w:val="24"/>
          <w:shd w:val="clear" w:color="auto" w:fill="FFFFFF"/>
        </w:rPr>
        <w:t xml:space="preserve"> – USA, Mỹ</w:t>
      </w:r>
    </w:p>
    <w:p w:rsidR="005447F5" w:rsidRPr="00343A7A" w:rsidRDefault="005447F5" w:rsidP="00343A7A">
      <w:pPr>
        <w:pStyle w:val="Heading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color w:val="FF0000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b w:val="0"/>
          <w:color w:val="FF0000"/>
          <w:sz w:val="24"/>
          <w:szCs w:val="24"/>
          <w:shd w:val="clear" w:color="auto" w:fill="FFFFFF"/>
        </w:rPr>
        <w:t>Nơi sản xuât</w:t>
      </w:r>
      <w:r w:rsidRPr="00343A7A">
        <w:rPr>
          <w:rFonts w:asciiTheme="minorHAnsi" w:hAnsiTheme="minorHAnsi" w:cstheme="minorHAnsi"/>
          <w:b w:val="0"/>
          <w:color w:val="FF0000"/>
          <w:sz w:val="24"/>
          <w:szCs w:val="24"/>
          <w:shd w:val="clear" w:color="auto" w:fill="FFFFFF"/>
        </w:rPr>
        <w:tab/>
        <w:t xml:space="preserve"> : Đài Loan</w:t>
      </w:r>
    </w:p>
    <w:p w:rsidR="00343A7A" w:rsidRDefault="00343A7A" w:rsidP="00343A7A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</w:pPr>
    </w:p>
    <w:p w:rsidR="005447F5" w:rsidRPr="00343A7A" w:rsidRDefault="005447F5" w:rsidP="00343A7A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sz w:val="24"/>
          <w:szCs w:val="24"/>
          <w:shd w:val="clear" w:color="auto" w:fill="FFFFFF"/>
        </w:rPr>
        <w:t>Giới thiệu sản phẩm:</w:t>
      </w:r>
    </w:p>
    <w:p w:rsidR="005447F5" w:rsidRPr="00343A7A" w:rsidRDefault="005447F5" w:rsidP="00343A7A">
      <w:pPr>
        <w:pStyle w:val="Heading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Tự động chẩn đoán kích thước ống tiêm, dễ vận hành, tiêm chính xác và an toàn</w:t>
      </w:r>
    </w:p>
    <w:p w:rsidR="005447F5" w:rsidRPr="00343A7A" w:rsidRDefault="005447F5" w:rsidP="00343A7A">
      <w:pPr>
        <w:pStyle w:val="Heading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Hệ thống giám sát tiêm đầu giường đảm bảo tiêm an toàn và giảm khối lượng công việc của y tá</w:t>
      </w:r>
    </w:p>
    <w:p w:rsidR="005447F5" w:rsidRPr="00343A7A" w:rsidRDefault="005447F5" w:rsidP="00343A7A">
      <w:pPr>
        <w:pStyle w:val="Heading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Hệ thống CPU kép đảm bảo quá trình tiêm an toàn và đáng tin cậy</w:t>
      </w:r>
    </w:p>
    <w:p w:rsidR="005447F5" w:rsidRPr="00343A7A" w:rsidRDefault="005447F5" w:rsidP="00343A7A">
      <w:pPr>
        <w:pStyle w:val="Heading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Được thúc đẩy bởi động cơ bước chính xác, không có sóng xung ngay cả khi tiêm tốc độ thấp</w:t>
      </w:r>
    </w:p>
    <w:p w:rsidR="005447F5" w:rsidRPr="00343A7A" w:rsidRDefault="005447F5" w:rsidP="00343A7A">
      <w:pPr>
        <w:pStyle w:val="Heading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Cảm biến áp suất chính xác và nhạy cảm phát hiện áp suất tắc chính xác</w:t>
      </w:r>
    </w:p>
    <w:p w:rsidR="005447F5" w:rsidRPr="00343A7A" w:rsidRDefault="005447F5" w:rsidP="00343A7A">
      <w:pPr>
        <w:pStyle w:val="Heading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Hoạt động tiêm tuyệt vời, để đảm bảo độ chính xác ngay cả khi tiêm khối lượng nhỏ</w:t>
      </w:r>
    </w:p>
    <w:p w:rsidR="00343A7A" w:rsidRPr="00690881" w:rsidRDefault="005447F5" w:rsidP="00343A7A">
      <w:pPr>
        <w:pStyle w:val="Heading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690881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Báo động trong trường hợp có sự cố hoặc lỗi hoạt động, và hoạt động tự động dừng</w:t>
      </w:r>
    </w:p>
    <w:p w:rsidR="00BA17D2" w:rsidRPr="00343A7A" w:rsidRDefault="00BA17D2" w:rsidP="00343A7A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Các tính năng kỹ thuật:</w:t>
      </w:r>
    </w:p>
    <w:p w:rsidR="00BA17D2" w:rsidRPr="00343A7A" w:rsidRDefault="00BA17D2" w:rsidP="00343A7A">
      <w:pPr>
        <w:pStyle w:val="Heading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Máy bơm tự nhận dạng kích cỡ bơm tiêm 1 cách tự động và với việc cài đặt các thông số kỹ thuật của</w:t>
      </w:r>
      <w:r w:rsidR="005447F5"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bơm tiêm một cách đơn giản</w:t>
      </w:r>
    </w:p>
    <w:p w:rsidR="00BA17D2" w:rsidRPr="00343A7A" w:rsidRDefault="00BA17D2" w:rsidP="00343A7A">
      <w:pPr>
        <w:pStyle w:val="Heading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Chức năng giám sát việc bơm tiêm tại giường độc đáo giúp bệnh nhân cũng như thân nhân người bệnh</w:t>
      </w:r>
      <w:r w:rsidR="005447F5"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và các điều dưỡng cả thấy được đảm bảo an toàn.</w:t>
      </w:r>
    </w:p>
    <w:p w:rsidR="00BA17D2" w:rsidRPr="00343A7A" w:rsidRDefault="00BA17D2" w:rsidP="00343A7A">
      <w:pPr>
        <w:pStyle w:val="Heading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Tính năng và chức năng hoạt động của bơm tiêm thật hoàn hảo.</w:t>
      </w:r>
    </w:p>
    <w:p w:rsidR="00BA17D2" w:rsidRPr="00343A7A" w:rsidRDefault="00BA17D2" w:rsidP="00343A7A">
      <w:pPr>
        <w:pStyle w:val="Heading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Thiết kế máy bơm với hệ thống CPU đôi giúp bảo đảm độ an toàn và qui trình tiêm đáng tin cậy.</w:t>
      </w:r>
    </w:p>
    <w:p w:rsidR="00BA17D2" w:rsidRPr="00343A7A" w:rsidRDefault="00BA17D2" w:rsidP="00343A7A">
      <w:pPr>
        <w:pStyle w:val="Heading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Hệ thống truyền động máy bơm thự hiện bằng Motor đếm bước, không có xung dao động chập chờn xảy</w:t>
      </w:r>
      <w:r w:rsidR="005447F5"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ra thậm chí ở tốc độ truyển cực thấp.</w:t>
      </w:r>
    </w:p>
    <w:p w:rsidR="00BA17D2" w:rsidRPr="00343A7A" w:rsidRDefault="00BA17D2" w:rsidP="00343A7A">
      <w:pPr>
        <w:pStyle w:val="Heading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Cảm biến áp suất rất chính xác và nhậy giúp máy bơm phát hiện việc nghẽn mạch truyển tức thì.</w:t>
      </w:r>
    </w:p>
    <w:p w:rsidR="00BA17D2" w:rsidRPr="00343A7A" w:rsidRDefault="00BA17D2" w:rsidP="00343A7A">
      <w:pPr>
        <w:pStyle w:val="Heading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Các cảnh báo sẽ phát ra trong trường hợp có bất kỳ hoạt động bất thường và máy sẽ ngừng hoạt động</w:t>
      </w:r>
      <w:r w:rsidR="005447F5"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Pr="00343A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ngay lập tức.</w:t>
      </w:r>
    </w:p>
    <w:p w:rsidR="00BA17D2" w:rsidRPr="00343A7A" w:rsidRDefault="00BA17D2" w:rsidP="00343A7A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</w:pPr>
    </w:p>
    <w:p w:rsidR="00BA17D2" w:rsidRPr="00343A7A" w:rsidRDefault="00BA17D2" w:rsidP="00343A7A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sz w:val="24"/>
          <w:szCs w:val="24"/>
          <w:lang w:val="en-US"/>
        </w:rPr>
        <w:t>Thông tin kỹ thuật</w:t>
      </w:r>
      <w:r w:rsidR="005447F5" w:rsidRPr="00343A7A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:rsidR="00F56662" w:rsidRPr="00343A7A" w:rsidRDefault="00F56662" w:rsidP="00343A7A">
      <w:pPr>
        <w:pStyle w:val="Heading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Tốc độ truyền tối đa: 500ml/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giờ (Các ống tiêm khác n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hau có tốc độ tối đa khác nhau)</w:t>
      </w:r>
    </w:p>
    <w:p w:rsidR="00F56662" w:rsidRPr="00343A7A" w:rsidRDefault="00F56662" w:rsidP="00343A7A">
      <w:pPr>
        <w:pStyle w:val="Heading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Tốc độ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truyền dịch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: </w:t>
      </w:r>
    </w:p>
    <w:p w:rsidR="00F56662" w:rsidRPr="00343A7A" w:rsidRDefault="00F56662" w:rsidP="00343A7A">
      <w:pPr>
        <w:pStyle w:val="Heading1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1276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Ố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ng tiêm 10ml: 0</w:t>
      </w:r>
      <w:proofErr w:type="gramStart"/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,1</w:t>
      </w:r>
      <w:proofErr w:type="gramEnd"/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-100ml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/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giờ </w:t>
      </w:r>
    </w:p>
    <w:p w:rsidR="00F56662" w:rsidRPr="00343A7A" w:rsidRDefault="00F56662" w:rsidP="00343A7A">
      <w:pPr>
        <w:pStyle w:val="Heading1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1276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Ống tiêm 20ml: 0</w:t>
      </w:r>
      <w:proofErr w:type="gramStart"/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,1</w:t>
      </w:r>
      <w:proofErr w:type="gramEnd"/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-200ml/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giờ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</w:p>
    <w:p w:rsidR="00F56662" w:rsidRPr="00343A7A" w:rsidRDefault="00F56662" w:rsidP="00343A7A">
      <w:pPr>
        <w:pStyle w:val="Heading1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1276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Ống tiêm 50ml: 0</w:t>
      </w:r>
      <w:proofErr w:type="gramStart"/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,1</w:t>
      </w:r>
      <w:proofErr w:type="gramEnd"/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-500ml/giờ</w:t>
      </w:r>
    </w:p>
    <w:p w:rsidR="00F56662" w:rsidRPr="00343A7A" w:rsidRDefault="00F56662" w:rsidP="00343A7A">
      <w:pPr>
        <w:pStyle w:val="Heading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Tốc độ Bolus: </w:t>
      </w:r>
    </w:p>
    <w:p w:rsidR="00F56662" w:rsidRPr="00343A7A" w:rsidRDefault="00F56662" w:rsidP="00343A7A">
      <w:pPr>
        <w:pStyle w:val="Heading1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1276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Ống tiêm 10ml: 100ml/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giờ </w:t>
      </w:r>
    </w:p>
    <w:p w:rsidR="00F56662" w:rsidRPr="00343A7A" w:rsidRDefault="00F56662" w:rsidP="00343A7A">
      <w:pPr>
        <w:pStyle w:val="Heading1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1276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Ống tiêm 20ml: 200ml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/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giờ </w:t>
      </w:r>
    </w:p>
    <w:p w:rsidR="00F56662" w:rsidRPr="00343A7A" w:rsidRDefault="00F56662" w:rsidP="00343A7A">
      <w:pPr>
        <w:pStyle w:val="Heading1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1276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Ống tiêm 50ml: 500ml/giờ</w:t>
      </w:r>
    </w:p>
    <w:p w:rsidR="00F56662" w:rsidRPr="00343A7A" w:rsidRDefault="00F56662" w:rsidP="00343A7A">
      <w:pPr>
        <w:pStyle w:val="Heading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Hiển thị dung tích đã truyền: 0</w:t>
      </w:r>
      <w:proofErr w:type="gramStart"/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,1</w:t>
      </w:r>
      <w:proofErr w:type="gramEnd"/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-999,9ml</w:t>
      </w:r>
    </w:p>
    <w:p w:rsidR="00F56662" w:rsidRPr="00343A7A" w:rsidRDefault="00F56662" w:rsidP="00343A7A">
      <w:pPr>
        <w:pStyle w:val="Heading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Độ chính xác: ± 3%</w:t>
      </w:r>
    </w:p>
    <w:p w:rsidR="00F56662" w:rsidRPr="00343A7A" w:rsidRDefault="00F56662" w:rsidP="00343A7A">
      <w:pPr>
        <w:pStyle w:val="Heading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Nguồn đ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iện: AC110-240V, 50 / 60Hz, 25W</w:t>
      </w:r>
    </w:p>
    <w:p w:rsidR="00F56662" w:rsidRPr="00343A7A" w:rsidRDefault="00F56662" w:rsidP="00343A7A">
      <w:pPr>
        <w:pStyle w:val="Heading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Pin: Pin lithium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có thể sạc lại, 7.4 V, 1650mAh</w:t>
      </w:r>
    </w:p>
    <w:p w:rsidR="00F56662" w:rsidRPr="00343A7A" w:rsidRDefault="00F56662" w:rsidP="00343A7A">
      <w:pPr>
        <w:pStyle w:val="Heading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Công suất tiêu thụ tối đa: 25W,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chạy hơn 5 giờ sau khi sạc đầy</w:t>
      </w:r>
    </w:p>
    <w:p w:rsidR="00F56662" w:rsidRPr="00343A7A" w:rsidRDefault="00F56662" w:rsidP="00343A7A">
      <w:pPr>
        <w:pStyle w:val="Heading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Cầu chì: F2.0AL, 250V</w:t>
      </w:r>
    </w:p>
    <w:p w:rsidR="00F56662" w:rsidRPr="00343A7A" w:rsidRDefault="00F56662" w:rsidP="00343A7A">
      <w:pPr>
        <w:pStyle w:val="Heading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Thông tin hiển thị: Tốc độ 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truyền</w:t>
      </w:r>
      <w:r w:rsidR="00343A7A"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, dung tích đã truyền, kích cỡ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ống tiêm, dung lượng pin, số g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iường</w:t>
      </w:r>
      <w:r w:rsidR="00343A7A"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bệnh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, chỉ báo kết nối nguồn AC</w:t>
      </w:r>
    </w:p>
    <w:p w:rsidR="00F56662" w:rsidRPr="00343A7A" w:rsidRDefault="00F56662" w:rsidP="00343A7A">
      <w:pPr>
        <w:pStyle w:val="Heading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lastRenderedPageBreak/>
        <w:t>Thông tin báo động: hoàn thành truyền dịch, tắc, pin yếu, ống tiêm bất thường, kiểm soát b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ất thường, không có báo động AC</w:t>
      </w:r>
    </w:p>
    <w:p w:rsidR="00F56662" w:rsidRPr="00343A7A" w:rsidRDefault="00F56662" w:rsidP="00343A7A">
      <w:pPr>
        <w:pStyle w:val="Heading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Kích thước tối đa của vỏ: 288 × 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130 × 122 mm (dài × rộng × cao)</w:t>
      </w:r>
    </w:p>
    <w:p w:rsidR="00F56662" w:rsidRPr="00343A7A" w:rsidRDefault="00F56662" w:rsidP="00343A7A">
      <w:pPr>
        <w:pStyle w:val="Heading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Trọng lượng tối đa: &lt;2,4kg</w:t>
      </w:r>
    </w:p>
    <w:p w:rsidR="00F56662" w:rsidRPr="00343A7A" w:rsidRDefault="00F56662" w:rsidP="00343A7A">
      <w:pPr>
        <w:pStyle w:val="Heading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Chống nước: IP21</w:t>
      </w:r>
    </w:p>
    <w:p w:rsidR="00F56662" w:rsidRPr="00343A7A" w:rsidRDefault="00F56662" w:rsidP="00343A7A">
      <w:pPr>
        <w:pStyle w:val="Heading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Chống sốc điện: Pin loại II;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Nguồn điện xoay chiều: Loại BF</w:t>
      </w:r>
    </w:p>
    <w:p w:rsidR="00F56662" w:rsidRPr="00343A7A" w:rsidRDefault="00F56662" w:rsidP="00343A7A">
      <w:pPr>
        <w:pStyle w:val="Heading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Chất liệu vỏ: nhựa ABS</w:t>
      </w:r>
    </w:p>
    <w:p w:rsidR="00F56662" w:rsidRPr="00343A7A" w:rsidRDefault="00F56662" w:rsidP="00343A7A">
      <w:pPr>
        <w:pStyle w:val="Heading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Các ống tiêm áp dụng: ống tiêm 10ml, 20ml và 50ml (sử dụng ống tiêm Double Dove xông để kiểm tra)</w:t>
      </w:r>
    </w:p>
    <w:p w:rsidR="00343A7A" w:rsidRPr="00343A7A" w:rsidRDefault="00343A7A" w:rsidP="00343A7A">
      <w:pPr>
        <w:pStyle w:val="Heading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Điểu kiện hoạt động: Nhiệt độ môi trường 5 ~ 40</w:t>
      </w:r>
      <w:r w:rsidRPr="003D122E">
        <w:rPr>
          <w:rFonts w:asciiTheme="minorHAnsi" w:hAnsiTheme="minorHAnsi" w:cstheme="minorHAnsi"/>
          <w:b w:val="0"/>
          <w:sz w:val="24"/>
          <w:szCs w:val="24"/>
          <w:vertAlign w:val="superscript"/>
          <w:lang w:val="en-US"/>
        </w:rPr>
        <w:t>o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C, áp suất: 86 ~ 106 kPa, độ ẩm: ≤ 80%</w:t>
      </w:r>
    </w:p>
    <w:p w:rsidR="00343A7A" w:rsidRPr="00343A7A" w:rsidRDefault="00343A7A" w:rsidP="00343A7A">
      <w:pPr>
        <w:pStyle w:val="Heading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Điều kiện lưu kho: Nhiệt độ môi trường -40 ~ 55</w:t>
      </w:r>
      <w:r w:rsidRPr="003D122E">
        <w:rPr>
          <w:rFonts w:asciiTheme="minorHAnsi" w:hAnsiTheme="minorHAnsi" w:cstheme="minorHAnsi"/>
          <w:b w:val="0"/>
          <w:sz w:val="24"/>
          <w:szCs w:val="24"/>
          <w:vertAlign w:val="superscript"/>
          <w:lang w:val="en-US"/>
        </w:rPr>
        <w:t>o</w:t>
      </w:r>
      <w:r w:rsidRPr="00343A7A">
        <w:rPr>
          <w:rFonts w:asciiTheme="minorHAnsi" w:hAnsiTheme="minorHAnsi" w:cstheme="minorHAnsi"/>
          <w:b w:val="0"/>
          <w:sz w:val="24"/>
          <w:szCs w:val="24"/>
          <w:lang w:val="en-US"/>
        </w:rPr>
        <w:t>C, áp suất: 50 ~ 106 kPa, độ ẩm: ≤ 80%</w:t>
      </w:r>
      <w:bookmarkStart w:id="0" w:name="_GoBack"/>
      <w:bookmarkEnd w:id="0"/>
    </w:p>
    <w:p w:rsidR="00F56662" w:rsidRPr="00343A7A" w:rsidRDefault="00F56662" w:rsidP="00343A7A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</w:p>
    <w:p w:rsidR="00BA17D2" w:rsidRPr="00343A7A" w:rsidRDefault="00BA17D2" w:rsidP="00E12892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lang w:val="en-US"/>
        </w:rPr>
      </w:pPr>
    </w:p>
    <w:sectPr w:rsidR="00BA17D2" w:rsidRPr="00343A7A" w:rsidSect="00690881">
      <w:footerReference w:type="default" r:id="rId9"/>
      <w:pgSz w:w="11906" w:h="16838"/>
      <w:pgMar w:top="1134" w:right="1134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37" w:rsidRDefault="00CD4737" w:rsidP="00236EA4">
      <w:pPr>
        <w:spacing w:after="0" w:line="240" w:lineRule="auto"/>
      </w:pPr>
      <w:r>
        <w:separator/>
      </w:r>
    </w:p>
  </w:endnote>
  <w:endnote w:type="continuationSeparator" w:id="0">
    <w:p w:rsidR="00CD4737" w:rsidRDefault="00CD4737" w:rsidP="0023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630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881" w:rsidRDefault="006908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2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0881" w:rsidRDefault="00690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37" w:rsidRDefault="00CD4737" w:rsidP="00236EA4">
      <w:pPr>
        <w:spacing w:after="0" w:line="240" w:lineRule="auto"/>
      </w:pPr>
      <w:r>
        <w:separator/>
      </w:r>
    </w:p>
  </w:footnote>
  <w:footnote w:type="continuationSeparator" w:id="0">
    <w:p w:rsidR="00CD4737" w:rsidRDefault="00CD4737" w:rsidP="00236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2CB"/>
    <w:multiLevelType w:val="hybridMultilevel"/>
    <w:tmpl w:val="4DC29544"/>
    <w:lvl w:ilvl="0" w:tplc="91F0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457C"/>
    <w:multiLevelType w:val="hybridMultilevel"/>
    <w:tmpl w:val="E3D607DC"/>
    <w:lvl w:ilvl="0" w:tplc="91F0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7364F"/>
    <w:multiLevelType w:val="hybridMultilevel"/>
    <w:tmpl w:val="573ACB34"/>
    <w:lvl w:ilvl="0" w:tplc="91F0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F011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34073"/>
    <w:multiLevelType w:val="hybridMultilevel"/>
    <w:tmpl w:val="572ED7AA"/>
    <w:lvl w:ilvl="0" w:tplc="91F0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550AA"/>
    <w:multiLevelType w:val="hybridMultilevel"/>
    <w:tmpl w:val="B8B44E7A"/>
    <w:lvl w:ilvl="0" w:tplc="91F0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74FAE"/>
    <w:multiLevelType w:val="hybridMultilevel"/>
    <w:tmpl w:val="25F0B606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D65F1"/>
    <w:multiLevelType w:val="hybridMultilevel"/>
    <w:tmpl w:val="17824EF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82123"/>
    <w:multiLevelType w:val="hybridMultilevel"/>
    <w:tmpl w:val="F57EAC96"/>
    <w:lvl w:ilvl="0" w:tplc="91F0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42BA6"/>
    <w:multiLevelType w:val="hybridMultilevel"/>
    <w:tmpl w:val="6EBC7E0C"/>
    <w:lvl w:ilvl="0" w:tplc="91F0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536F1"/>
    <w:multiLevelType w:val="hybridMultilevel"/>
    <w:tmpl w:val="8AC2C6B0"/>
    <w:lvl w:ilvl="0" w:tplc="91F0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B20A7"/>
    <w:multiLevelType w:val="hybridMultilevel"/>
    <w:tmpl w:val="DD6AA8AA"/>
    <w:lvl w:ilvl="0" w:tplc="91F0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43CB3"/>
    <w:multiLevelType w:val="hybridMultilevel"/>
    <w:tmpl w:val="CA0473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15EBD"/>
    <w:multiLevelType w:val="hybridMultilevel"/>
    <w:tmpl w:val="A9DE3F12"/>
    <w:lvl w:ilvl="0" w:tplc="91F0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4479A"/>
    <w:multiLevelType w:val="hybridMultilevel"/>
    <w:tmpl w:val="3EA2368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D70E5"/>
    <w:multiLevelType w:val="hybridMultilevel"/>
    <w:tmpl w:val="9F48F60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76976"/>
    <w:multiLevelType w:val="hybridMultilevel"/>
    <w:tmpl w:val="05980B66"/>
    <w:lvl w:ilvl="0" w:tplc="91F0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2"/>
  </w:num>
  <w:num w:numId="5">
    <w:abstractNumId w:val="12"/>
  </w:num>
  <w:num w:numId="6">
    <w:abstractNumId w:val="0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A4"/>
    <w:rsid w:val="001D5D97"/>
    <w:rsid w:val="00236EA4"/>
    <w:rsid w:val="00343A7A"/>
    <w:rsid w:val="003D122E"/>
    <w:rsid w:val="005447F5"/>
    <w:rsid w:val="00690881"/>
    <w:rsid w:val="00BA17D2"/>
    <w:rsid w:val="00CD4737"/>
    <w:rsid w:val="00DA299D"/>
    <w:rsid w:val="00E12892"/>
    <w:rsid w:val="00E21D1F"/>
    <w:rsid w:val="00F5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A4"/>
  </w:style>
  <w:style w:type="paragraph" w:styleId="Footer">
    <w:name w:val="footer"/>
    <w:basedOn w:val="Normal"/>
    <w:link w:val="FooterChar"/>
    <w:uiPriority w:val="99"/>
    <w:unhideWhenUsed/>
    <w:rsid w:val="00236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A4"/>
  </w:style>
  <w:style w:type="paragraph" w:styleId="NoSpacing">
    <w:name w:val="No Spacing"/>
    <w:uiPriority w:val="1"/>
    <w:qFormat/>
    <w:rsid w:val="00236EA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17D2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A4"/>
  </w:style>
  <w:style w:type="paragraph" w:styleId="Footer">
    <w:name w:val="footer"/>
    <w:basedOn w:val="Normal"/>
    <w:link w:val="FooterChar"/>
    <w:uiPriority w:val="99"/>
    <w:unhideWhenUsed/>
    <w:rsid w:val="00236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A4"/>
  </w:style>
  <w:style w:type="paragraph" w:styleId="NoSpacing">
    <w:name w:val="No Spacing"/>
    <w:uiPriority w:val="1"/>
    <w:qFormat/>
    <w:rsid w:val="00236EA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17D2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 Long</dc:creator>
  <cp:lastModifiedBy>Thien Long</cp:lastModifiedBy>
  <cp:revision>5</cp:revision>
  <dcterms:created xsi:type="dcterms:W3CDTF">2019-08-28T08:56:00Z</dcterms:created>
  <dcterms:modified xsi:type="dcterms:W3CDTF">2019-08-28T10:20:00Z</dcterms:modified>
</cp:coreProperties>
</file>